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0F4E52" w:rsidRPr="006D00C6" w:rsidRDefault="00FB235E" w:rsidP="006D00C6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0F4E52" w:rsidRPr="006D00C6" w:rsidRDefault="000F4E52" w:rsidP="006D00C6">
      <w:pPr>
        <w:jc w:val="center"/>
        <w:rPr>
          <w:rFonts w:ascii="Tahoma" w:hAnsi="Tahoma" w:cs="Tahoma"/>
          <w:b/>
          <w:sz w:val="30"/>
          <w:szCs w:val="30"/>
        </w:rPr>
      </w:pPr>
      <w:r w:rsidRPr="006D00C6">
        <w:rPr>
          <w:rFonts w:ascii="Tahoma" w:hAnsi="Tahoma" w:cs="Tahoma"/>
          <w:b/>
          <w:sz w:val="30"/>
          <w:szCs w:val="30"/>
        </w:rPr>
        <w:t xml:space="preserve">Specjalisty ds. </w:t>
      </w:r>
      <w:r w:rsidR="00765E23" w:rsidRPr="006D00C6">
        <w:rPr>
          <w:rFonts w:ascii="Tahoma" w:hAnsi="Tahoma" w:cs="Tahoma"/>
          <w:b/>
          <w:sz w:val="30"/>
          <w:szCs w:val="30"/>
        </w:rPr>
        <w:t>Zarządzania Majątkiem</w:t>
      </w:r>
    </w:p>
    <w:p w:rsidR="002B6D2A" w:rsidRDefault="0049706F" w:rsidP="008B5466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 xml:space="preserve">Analiza oraz propozycje modyfikacji </w:t>
      </w:r>
      <w:r>
        <w:rPr>
          <w:rFonts w:ascii="Tahoma" w:hAnsi="Tahoma" w:cs="Tahoma"/>
          <w:sz w:val="20"/>
          <w:szCs w:val="20"/>
        </w:rPr>
        <w:t>strategii Zarzadzania Majątkiem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 xml:space="preserve">Aktywny udział we wdrażaniu </w:t>
      </w:r>
      <w:r>
        <w:rPr>
          <w:rFonts w:ascii="Tahoma" w:hAnsi="Tahoma" w:cs="Tahoma"/>
          <w:sz w:val="20"/>
          <w:szCs w:val="20"/>
        </w:rPr>
        <w:t>strategii Zarządzania Majątkiem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lastRenderedPageBreak/>
        <w:t>Monitorowanie jakoś</w:t>
      </w:r>
      <w:r>
        <w:rPr>
          <w:rFonts w:ascii="Tahoma" w:hAnsi="Tahoma" w:cs="Tahoma"/>
          <w:sz w:val="20"/>
          <w:szCs w:val="20"/>
        </w:rPr>
        <w:t>ci danych w systemach typu CMMS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Aktywny udział w tworzeniu planów zadań utrzymania technic</w:t>
      </w:r>
      <w:r>
        <w:rPr>
          <w:rFonts w:ascii="Tahoma" w:hAnsi="Tahoma" w:cs="Tahoma"/>
          <w:sz w:val="20"/>
          <w:szCs w:val="20"/>
        </w:rPr>
        <w:t>znego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Akt</w:t>
      </w:r>
      <w:r>
        <w:rPr>
          <w:rFonts w:ascii="Tahoma" w:hAnsi="Tahoma" w:cs="Tahoma"/>
          <w:sz w:val="20"/>
          <w:szCs w:val="20"/>
        </w:rPr>
        <w:t>ywny udział w tworzeniu budżetu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Kierowanie projektami usprawniającymi w</w:t>
      </w:r>
      <w:r>
        <w:rPr>
          <w:rFonts w:ascii="Tahoma" w:hAnsi="Tahoma" w:cs="Tahoma"/>
          <w:sz w:val="20"/>
          <w:szCs w:val="20"/>
        </w:rPr>
        <w:t xml:space="preserve"> zakresie Zarządzania Majątkiem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 xml:space="preserve">Mierzenie i analiza efektywności planowania i </w:t>
      </w:r>
      <w:r>
        <w:rPr>
          <w:rFonts w:ascii="Tahoma" w:hAnsi="Tahoma" w:cs="Tahoma"/>
          <w:sz w:val="20"/>
          <w:szCs w:val="20"/>
        </w:rPr>
        <w:t>wykonania zaplanowanych działań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Udział w pracach projektowych związanych</w:t>
      </w:r>
      <w:r>
        <w:rPr>
          <w:rFonts w:ascii="Tahoma" w:hAnsi="Tahoma" w:cs="Tahoma"/>
          <w:sz w:val="20"/>
          <w:szCs w:val="20"/>
        </w:rPr>
        <w:t xml:space="preserve"> z analizami niezawodnościowymi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 xml:space="preserve">Optymalizacja prognoz prac planowych (forecast) </w:t>
      </w:r>
      <w:r>
        <w:rPr>
          <w:rFonts w:ascii="Tahoma" w:hAnsi="Tahoma" w:cs="Tahoma"/>
          <w:sz w:val="20"/>
          <w:szCs w:val="20"/>
        </w:rPr>
        <w:t>z perspektywy zakresu i kosztów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Weryfikacja analiz danych niezawodn</w:t>
      </w:r>
      <w:r>
        <w:rPr>
          <w:rFonts w:ascii="Tahoma" w:hAnsi="Tahoma" w:cs="Tahoma"/>
          <w:sz w:val="20"/>
          <w:szCs w:val="20"/>
        </w:rPr>
        <w:t>ościowych obiektów technicznych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Prowad</w:t>
      </w:r>
      <w:r>
        <w:rPr>
          <w:rFonts w:ascii="Tahoma" w:hAnsi="Tahoma" w:cs="Tahoma"/>
          <w:sz w:val="20"/>
          <w:szCs w:val="20"/>
        </w:rPr>
        <w:t>zenie analiz niezawodnościowych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Gromadzenie i analiz</w:t>
      </w:r>
      <w:r>
        <w:rPr>
          <w:rFonts w:ascii="Tahoma" w:hAnsi="Tahoma" w:cs="Tahoma"/>
          <w:sz w:val="20"/>
          <w:szCs w:val="20"/>
        </w:rPr>
        <w:t>a danych o efektywności majątku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Analiza stanu technicznego obiektów, tworzenie propozycji projektów pop</w:t>
      </w:r>
      <w:r>
        <w:rPr>
          <w:rFonts w:ascii="Tahoma" w:hAnsi="Tahoma" w:cs="Tahoma"/>
          <w:sz w:val="20"/>
          <w:szCs w:val="20"/>
        </w:rPr>
        <w:t>rawy stanu majątku technicznego</w:t>
      </w:r>
    </w:p>
    <w:p w:rsidR="000F4E52" w:rsidRP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Prowadz</w:t>
      </w:r>
      <w:r>
        <w:rPr>
          <w:rFonts w:ascii="Tahoma" w:hAnsi="Tahoma" w:cs="Tahoma"/>
          <w:sz w:val="20"/>
          <w:szCs w:val="20"/>
        </w:rPr>
        <w:t>enie analiz ryzyka technicznego</w:t>
      </w:r>
    </w:p>
    <w:p w:rsidR="000F4E52" w:rsidRDefault="000F4E52" w:rsidP="000F4E52">
      <w:pPr>
        <w:pStyle w:val="Akapitzlist2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Wsparcie innych analiz i działań związanych z majątkiem technicznym (np. analiza krytyczności, ocena stanu technicznego, stru</w:t>
      </w:r>
      <w:r>
        <w:rPr>
          <w:rFonts w:ascii="Tahoma" w:hAnsi="Tahoma" w:cs="Tahoma"/>
          <w:sz w:val="20"/>
          <w:szCs w:val="20"/>
        </w:rPr>
        <w:t>kturyzacja majątku, RCA, FMECA)</w:t>
      </w:r>
    </w:p>
    <w:p w:rsidR="006D00C6" w:rsidRPr="000F4E52" w:rsidRDefault="006D00C6" w:rsidP="006D00C6">
      <w:pPr>
        <w:pStyle w:val="Akapitzlist2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B5466" w:rsidRPr="00CC25A1" w:rsidRDefault="008B5466" w:rsidP="008B5466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>Wymagania:</w:t>
      </w:r>
    </w:p>
    <w:p w:rsidR="000F4E52" w:rsidRPr="000F4E52" w:rsidRDefault="000F4E52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Ukończone studia o charakterz</w:t>
      </w:r>
      <w:r>
        <w:rPr>
          <w:rFonts w:ascii="Tahoma" w:hAnsi="Tahoma" w:cs="Tahoma"/>
          <w:sz w:val="20"/>
          <w:szCs w:val="20"/>
        </w:rPr>
        <w:t>e technicznym</w:t>
      </w:r>
    </w:p>
    <w:p w:rsidR="000F4E52" w:rsidRPr="000F4E52" w:rsidRDefault="000F4E52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Doświadczenia w dziale utrzymania ruchu</w:t>
      </w:r>
      <w:r w:rsidR="00765E23">
        <w:rPr>
          <w:rFonts w:ascii="Tahoma" w:hAnsi="Tahoma" w:cs="Tahoma"/>
          <w:sz w:val="20"/>
          <w:szCs w:val="20"/>
        </w:rPr>
        <w:t>/</w:t>
      </w:r>
      <w:r w:rsidRPr="000F4E52">
        <w:rPr>
          <w:rFonts w:ascii="Tahoma" w:hAnsi="Tahoma" w:cs="Tahoma"/>
          <w:sz w:val="20"/>
          <w:szCs w:val="20"/>
        </w:rPr>
        <w:t>zapewnie</w:t>
      </w:r>
      <w:r w:rsidR="00765E23">
        <w:rPr>
          <w:rFonts w:ascii="Tahoma" w:hAnsi="Tahoma" w:cs="Tahoma"/>
          <w:sz w:val="20"/>
          <w:szCs w:val="20"/>
        </w:rPr>
        <w:t>nia niezawodności/zarządzania majątkiem</w:t>
      </w:r>
    </w:p>
    <w:p w:rsidR="000F4E52" w:rsidRPr="000F4E52" w:rsidRDefault="000F4E52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Znajomość zagadnień związanych z planowaniem prac, analizą danych, niezawodnością</w:t>
      </w:r>
    </w:p>
    <w:p w:rsidR="000F4E52" w:rsidRPr="000F4E52" w:rsidRDefault="00B7133A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</w:t>
      </w:r>
      <w:r w:rsidR="000F4E52" w:rsidRPr="000F4E52">
        <w:rPr>
          <w:rFonts w:ascii="Tahoma" w:hAnsi="Tahoma" w:cs="Tahoma"/>
          <w:sz w:val="20"/>
          <w:szCs w:val="20"/>
        </w:rPr>
        <w:t>najomość systemów typu CMMS (mile widziane doświadczenie w prac</w:t>
      </w:r>
      <w:r w:rsidR="000F4E52">
        <w:rPr>
          <w:rFonts w:ascii="Tahoma" w:hAnsi="Tahoma" w:cs="Tahoma"/>
          <w:sz w:val="20"/>
          <w:szCs w:val="20"/>
        </w:rPr>
        <w:t>y z IFS)</w:t>
      </w:r>
    </w:p>
    <w:p w:rsidR="000F4E52" w:rsidRPr="000F4E52" w:rsidRDefault="000F4E52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Bieg</w:t>
      </w:r>
      <w:r>
        <w:rPr>
          <w:rFonts w:ascii="Tahoma" w:hAnsi="Tahoma" w:cs="Tahoma"/>
          <w:sz w:val="20"/>
          <w:szCs w:val="20"/>
        </w:rPr>
        <w:t>ła znajomość pakietu MS Office</w:t>
      </w:r>
    </w:p>
    <w:p w:rsidR="000F4E52" w:rsidRPr="000F4E52" w:rsidRDefault="000F4E52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Dodatkowym atutem będzie dobra znajomość język</w:t>
      </w:r>
      <w:r>
        <w:rPr>
          <w:rFonts w:ascii="Tahoma" w:hAnsi="Tahoma" w:cs="Tahoma"/>
          <w:sz w:val="20"/>
          <w:szCs w:val="20"/>
        </w:rPr>
        <w:t>a angielskiego w mowie i piśmie</w:t>
      </w:r>
    </w:p>
    <w:p w:rsidR="000F4E52" w:rsidRPr="000F4E52" w:rsidRDefault="000F4E52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F4E52">
        <w:rPr>
          <w:rFonts w:ascii="Tahoma" w:hAnsi="Tahoma" w:cs="Tahoma"/>
          <w:sz w:val="20"/>
          <w:szCs w:val="20"/>
        </w:rPr>
        <w:t>Znajomość standardów technicznych w zakresie utrzymania ruchu</w:t>
      </w:r>
      <w:r>
        <w:rPr>
          <w:rFonts w:ascii="Tahoma" w:hAnsi="Tahoma" w:cs="Tahoma"/>
          <w:sz w:val="20"/>
          <w:szCs w:val="20"/>
        </w:rPr>
        <w:t xml:space="preserve"> oraz zapewnienia niezawodności</w:t>
      </w:r>
    </w:p>
    <w:p w:rsidR="00CC25A1" w:rsidRPr="000F4E52" w:rsidRDefault="000F4E52" w:rsidP="000F4E52">
      <w:pPr>
        <w:pStyle w:val="Akapitzlist"/>
        <w:numPr>
          <w:ilvl w:val="0"/>
          <w:numId w:val="15"/>
        </w:numPr>
        <w:rPr>
          <w:rFonts w:ascii="Tahoma" w:hAnsi="Tahoma" w:cs="Tahoma"/>
          <w:color w:val="000000" w:themeColor="text1"/>
        </w:rPr>
      </w:pPr>
      <w:r w:rsidRPr="000F4E52">
        <w:rPr>
          <w:rFonts w:ascii="Tahoma" w:hAnsi="Tahoma" w:cs="Tahoma"/>
          <w:sz w:val="20"/>
          <w:szCs w:val="20"/>
        </w:rPr>
        <w:t>Wysokie zdolności interpersonalne</w:t>
      </w:r>
    </w:p>
    <w:p w:rsidR="000F4E52" w:rsidRPr="000F4E52" w:rsidRDefault="000F4E52" w:rsidP="000F4E52">
      <w:pPr>
        <w:pStyle w:val="Akapitzlist"/>
        <w:numPr>
          <w:ilvl w:val="0"/>
          <w:numId w:val="15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sz w:val="20"/>
          <w:szCs w:val="20"/>
        </w:rPr>
        <w:t xml:space="preserve">Prawo jazdy kat B. </w:t>
      </w:r>
    </w:p>
    <w:p w:rsidR="006D00C6" w:rsidRDefault="006D00C6" w:rsidP="00714AEF">
      <w:pPr>
        <w:rPr>
          <w:rFonts w:ascii="Tahoma" w:hAnsi="Tahoma" w:cs="Tahoma"/>
          <w:b/>
          <w:color w:val="000000"/>
        </w:rPr>
      </w:pPr>
    </w:p>
    <w:p w:rsidR="006D00C6" w:rsidRDefault="006D00C6" w:rsidP="00714AEF">
      <w:pPr>
        <w:rPr>
          <w:rFonts w:ascii="Tahoma" w:hAnsi="Tahoma" w:cs="Tahoma"/>
          <w:b/>
          <w:color w:val="000000"/>
        </w:rPr>
      </w:pPr>
    </w:p>
    <w:p w:rsidR="00714AEF" w:rsidRPr="00CC25A1" w:rsidRDefault="009B4C25" w:rsidP="00714AEF">
      <w:pPr>
        <w:rPr>
          <w:rFonts w:ascii="Tahoma" w:hAnsi="Tahoma" w:cs="Tahoma"/>
          <w:b/>
          <w:color w:val="000000"/>
        </w:rPr>
      </w:pPr>
      <w:bookmarkStart w:id="0" w:name="_GoBack"/>
      <w:bookmarkEnd w:id="0"/>
      <w:r w:rsidRPr="00CC25A1">
        <w:rPr>
          <w:rFonts w:ascii="Tahoma" w:hAnsi="Tahoma" w:cs="Tahoma"/>
          <w:b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6D00C6" w:rsidRPr="006D00C6" w:rsidRDefault="006D00C6" w:rsidP="006D00C6">
      <w:pPr>
        <w:spacing w:after="0" w:line="240" w:lineRule="auto"/>
        <w:jc w:val="both"/>
        <w:rPr>
          <w:rFonts w:ascii="Tahoma" w:hAnsi="Tahoma" w:cs="Tahoma"/>
        </w:rPr>
      </w:pPr>
    </w:p>
    <w:p w:rsidR="0079509E" w:rsidRDefault="00B7133A" w:rsidP="0079509E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hAnsi="Tahoma" w:cs="Tahoma"/>
        </w:rPr>
        <w:br/>
      </w:r>
      <w:r w:rsidR="00714AEF"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="00714AEF" w:rsidRPr="009C6A07">
          <w:rPr>
            <w:rStyle w:val="Hipercze"/>
            <w:rFonts w:ascii="Tahoma" w:hAnsi="Tahoma" w:cs="Tahoma"/>
          </w:rPr>
          <w:t>rekrutacja@tameh.pl</w:t>
        </w:r>
      </w:hyperlink>
      <w:r w:rsidR="00714AEF" w:rsidRPr="009C6A07">
        <w:rPr>
          <w:rFonts w:ascii="Tahoma" w:hAnsi="Tahoma" w:cs="Tahoma"/>
        </w:rPr>
        <w:t xml:space="preserve"> z </w:t>
      </w:r>
      <w:r w:rsidR="00714AEF" w:rsidRPr="009C6A07">
        <w:rPr>
          <w:rFonts w:ascii="Tahoma" w:hAnsi="Tahoma" w:cs="Tahoma"/>
          <w:b/>
        </w:rPr>
        <w:t>NAZWĄ STANOWISKA</w:t>
      </w:r>
      <w:r w:rsidR="006D00C6">
        <w:rPr>
          <w:rFonts w:ascii="Tahoma" w:hAnsi="Tahoma" w:cs="Tahoma"/>
        </w:rPr>
        <w:t xml:space="preserve"> w temacie wiadomości. </w:t>
      </w:r>
    </w:p>
    <w:p w:rsidR="0079509E" w:rsidRDefault="0079509E" w:rsidP="0079509E">
      <w:pPr>
        <w:jc w:val="both"/>
        <w:rPr>
          <w:rStyle w:val="Uwydatnienie"/>
          <w:i w:val="0"/>
          <w:iCs w:val="0"/>
          <w:sz w:val="16"/>
        </w:rPr>
      </w:pPr>
      <w:r>
        <w:rPr>
          <w:rFonts w:ascii="Tahoma" w:eastAsia="Times New Roman" w:hAnsi="Tahoma" w:cs="Tahoma"/>
          <w:color w:val="000000"/>
          <w:sz w:val="16"/>
          <w:lang w:eastAsia="pl-PL"/>
        </w:rPr>
        <w:lastRenderedPageBreak/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79509E" w:rsidRDefault="0079509E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23" w:rsidRDefault="00765E23" w:rsidP="00765E23">
      <w:pPr>
        <w:spacing w:after="0" w:line="240" w:lineRule="auto"/>
      </w:pPr>
      <w:r>
        <w:separator/>
      </w:r>
    </w:p>
  </w:endnote>
  <w:endnote w:type="continuationSeparator" w:id="0">
    <w:p w:rsidR="00765E23" w:rsidRDefault="00765E23" w:rsidP="0076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23" w:rsidRDefault="00765E23" w:rsidP="00765E23">
      <w:pPr>
        <w:spacing w:after="0" w:line="240" w:lineRule="auto"/>
      </w:pPr>
      <w:r>
        <w:separator/>
      </w:r>
    </w:p>
  </w:footnote>
  <w:footnote w:type="continuationSeparator" w:id="0">
    <w:p w:rsidR="00765E23" w:rsidRDefault="00765E23" w:rsidP="0076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825"/>
    <w:multiLevelType w:val="hybridMultilevel"/>
    <w:tmpl w:val="EE12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35A8"/>
    <w:multiLevelType w:val="hybridMultilevel"/>
    <w:tmpl w:val="6E1E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D3B6E"/>
    <w:multiLevelType w:val="hybridMultilevel"/>
    <w:tmpl w:val="6CB4CFF6"/>
    <w:lvl w:ilvl="0" w:tplc="75640B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5402F"/>
    <w:rsid w:val="000A5D3E"/>
    <w:rsid w:val="000C2B39"/>
    <w:rsid w:val="000F4E52"/>
    <w:rsid w:val="000F5669"/>
    <w:rsid w:val="00136038"/>
    <w:rsid w:val="001E122C"/>
    <w:rsid w:val="00202B6C"/>
    <w:rsid w:val="00211394"/>
    <w:rsid w:val="002B6D2A"/>
    <w:rsid w:val="004458EF"/>
    <w:rsid w:val="0049706F"/>
    <w:rsid w:val="005C426C"/>
    <w:rsid w:val="00641D27"/>
    <w:rsid w:val="00642841"/>
    <w:rsid w:val="006D00C6"/>
    <w:rsid w:val="006F4B3B"/>
    <w:rsid w:val="00714AEF"/>
    <w:rsid w:val="00765E23"/>
    <w:rsid w:val="0079509E"/>
    <w:rsid w:val="007B1BA0"/>
    <w:rsid w:val="007D033C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263AE"/>
    <w:rsid w:val="00A475FF"/>
    <w:rsid w:val="00AD3AA7"/>
    <w:rsid w:val="00AE6F87"/>
    <w:rsid w:val="00B115A9"/>
    <w:rsid w:val="00B336D1"/>
    <w:rsid w:val="00B7133A"/>
    <w:rsid w:val="00C17989"/>
    <w:rsid w:val="00CC25A1"/>
    <w:rsid w:val="00D12AE4"/>
    <w:rsid w:val="00D333BF"/>
    <w:rsid w:val="00D81A15"/>
    <w:rsid w:val="00DB257C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7A1F2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  <w:style w:type="paragraph" w:customStyle="1" w:styleId="Akapitzlist2">
    <w:name w:val="Akapit z listą2"/>
    <w:basedOn w:val="Normalny"/>
    <w:rsid w:val="000F4E52"/>
    <w:pPr>
      <w:spacing w:after="0" w:line="240" w:lineRule="auto"/>
      <w:ind w:left="72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AEA3-24D6-480A-9F34-AA98F884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2</cp:revision>
  <dcterms:created xsi:type="dcterms:W3CDTF">2022-10-24T10:53:00Z</dcterms:created>
  <dcterms:modified xsi:type="dcterms:W3CDTF">2022-10-24T10:53:00Z</dcterms:modified>
</cp:coreProperties>
</file>